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00" w:line="276"/>
        <w:ind w:right="0" w:left="0" w:firstLine="0"/>
        <w:jc w:val="center"/>
        <w:rPr>
          <w:rFonts w:ascii="Times New Roman" w:hAnsi="Times New Roman" w:cs="Times New Roman" w:eastAsia="Times New Roman"/>
          <w:color w:val="auto"/>
          <w:spacing w:val="0"/>
          <w:position w:val="0"/>
          <w:sz w:val="32"/>
          <w:shd w:fill="FFFFFF" w:val="clear"/>
        </w:rPr>
      </w:pPr>
      <w:r>
        <w:rPr>
          <w:rFonts w:ascii="Times New Roman" w:hAnsi="Times New Roman" w:cs="Times New Roman" w:eastAsia="Times New Roman"/>
          <w:color w:val="auto"/>
          <w:spacing w:val="0"/>
          <w:position w:val="0"/>
          <w:sz w:val="32"/>
          <w:shd w:fill="FFFFFF" w:val="clear"/>
        </w:rPr>
        <w:t xml:space="preserve">Особенности сенсорного воспитания у детей с задержкой психического развития.</w:t>
      </w:r>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Дошкольный возраст наиболее благоприятен для совершенствования деятельности органов чувств, накопления представлений об окружающем мире. Для полноценного познания окружающего мира ребенку необходимо достичь определенного уровня развития восприятия, научиться обследовать предметы (т.е. сформировать полноценные представления о свойствах и качествах предметов). Накопление чувственного опыта при знакомстве с цветом, формой, величиной предметов обозначают как накопление сенсорных впечатлений. Именно эти впечатления способствуют формированию у детей полноценного восприятия окружающего мира.</w:t>
      </w:r>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дошкольном возрасте в процессе сенсорного воспитания, внимание детей акцентируется на восприятие формы, цвета, величины, звука, вкуса, качества поверхности. Эти свойства имеют определяющее значение для формирования представлений о предметах и явлениях окружающей действительности.</w:t>
      </w:r>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Многочисленные исследования особенностей и закономерностей перцептивного развития детей, проведенные А. В. Запорожцем, А. П. Усовой, Н. П. Сакулиной, Л. А. Венгером, Н. Н. Поддъяковым, В.П. Зинченко, А.А.Катаевой, выдвинули проблему сенсорно-перцептивного развития детей на приоритетное место. В отличие от проблемы сенсорного развития детей с нормальным интеллектом, которая была изучена всесторонне, проблеме сенсорного развития детей с задержкой психического развития было уделено меньше внимания. Поэтому данная проблема актуальна на сегодняшний день.</w:t>
      </w:r>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Сенсорное развитие детей с ЗПР значительно отстает по срокам формирования, проходит чрезвычайно неравномерно и имеет свои особенности: они испытывают трудности в обследовании предметов, выделении нужных свойств, в обозначении этих свойств словом. Процессы восприятия у них замедленны, недостаточно избирательны, часто фрагментарны и не обобщены. Недостаточность процессов восприятия задерживает развитие всей познавательной деятельности ребенка.</w:t>
      </w:r>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Традиционный подход к организации сенсорного воспитания не всегда оправдывает себя при использовании в практике работы с детьми с ЗПР, вследствие особенностей их психического развития. У детей с ЗПР затруднена ориентировочно-исследовательская деятельность, направленная на исследование свойств и качеств предметов. Требуется большее количество практических проб и примериваний при решении наглядно-практических задач, дети затрудняются в обследовании предмета. В то же время дети с ЗПР могут практически соотносить предметы по цвету, форме, величине. Основная проблема в том, что их сенсорный опыт долго не обобщается и не закрепляется в слове, отмечаются ошибки при назывании признаков цвета, формы, величины.</w:t>
      </w:r>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Таким образом, эталонные представления не формируются своевременно. Ребенок, называя основные цвета, затрудняется в названиях промежуточных цветовых оттенков. Не использует слова, обозначающие величины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длинный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короткий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широкий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узкий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высокий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низкий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 т.д.), а пользуется словами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большой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маленький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Недостатки сенсорного развития и речи влияют на формирование сферы образов-представлений. Из-за слабости анализирующего восприятия ребенок затрудняется в выделении основных составных частей предмета, определении их пространственного взаимного расположения. Можно говорить о замедленном темпе формирования способности воспринимать целостный образ предмета. Влияет на это и недостаточность тактильно-двигательного восприятия, которое выражается в недостаточной дифференцированности кинестетических и тактильных ощущений (температуры, фактуры материала, свойства поверхности, формы, величины), т.е. когда у ребенка затруднен процесс узнавания предметов на ощупь. Установлено, что у детей дошкольного возраста с ЗПР представление о сенсорных эталонах формируется только в условиях специальной работы. Установлено также, что 30-40% детей не могут самостоятельно различать цвета.</w:t>
      </w:r>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Причиной этого является органическое поражение центральной нервной системы, лежащей в основе ЗПР (кроме ЗПР, лежащей вследствие педагогической запущенности). Органические поражения могут захватывать центральную и периферическую части зрительного анализатора, что ведёт к снижению остроты зрения, проявлению некоторых особенностей зрительного восприятия таких детей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медленность, узость, недифференцированность, инактивность, нарушение цветоразличения. Следовательно, цветоанамалии у детей с ЗПР встречаются чаще, чем у детей с неповреждённой центральной нервной системой. Темп зрительного восприятия у детей с ЗПР замедлен. По-видимому, большая длительность восприятия предметов у этих детей объясняется замедленностью процессов анализа и синтеза в коре головного мозга. В восприятии важную роль играет отражение совокупности воспринимаемой информации. Быстрое окидывание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скользящим взором</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одно мгновение пробегающим по нескольким объектам и задерживающимся лишь на некоторых, а также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оглядывание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позволяющее ознакомиться с обстановкой, чтобы затем остановить свой взор на существенном, возможно только при том условии, если ребёнок будет воспринимать не более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менее неопределённые пятна, а правильно узнавать предметы. Это осуществимо благодаря чрезвычайной скорости восприятия предметов ребёнком, которой он достигает при нормальном развитии уже к 2,5-3 годам. Дети с ЗПР вследствие медленности своего восприятия не обладают такими возможностями, как их нормально развивающиеся сверстники. Так как у детей с ЗПР возникают менее разнообразные ощущения, то при обозрении окружающего эти дети не выделяют объекты, мало отличающиеся по цвету от тех, на которых или пред которыми они находятся. Инактивность восприятия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наиболее выраженная особенность детей с ЗПР. Глядя на какой-нибудь предмет, такой ребёнок не обнаруживает стремления рассмотреть его во всех деталях, разобраться во всех его свойствах. Он довольствуется при этом самым общим узнаванием предмета. Об инактивном характере восприятия свидетельствуют и неумение детей с ЗПР всматриваться, искать и находить какие-либо объекты, избирательно рассматривать какую-либо часть окружающего мира, отвлекаясь от ненужных в данный момент ярких и привлекательных сторон воспринимаемого. Известно, что далеко не все дети с ЗПР могут правильно собрать обычную детскую пирамиду. Если и собирают, то очень часто допускают ошибки в процессе подбора колец, снова и снова возвращаются к началу работы. Это означает, что они не замечают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на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глаз</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которое кольцо по размеру ближе данному, не знают приема сравнения наложением, не умеют находить следующее кольцо, а берут в руки часто первое попавшееся. У них отсутствует этап обдумывания, им несвойственно сомнение в правильности выбора следующего кольца. Сравнение серии предметов по их размерам имеет коррекционное значение и требует специального обучения. Только в результате специально организованного обучения, применения оценок в разнообразных ситуациях под руководством педагога ребенок с ЗПР научится замечать, оценивать такие признаки предметов как: длина, ширина, высота.</w:t>
      </w:r>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Таким образом, выделяются следующие особенности сенсорного воспитания у детей с ЗПР:</w:t>
      </w:r>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 знают приема сравнения наложением;</w:t>
      </w:r>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при составлении пирамидки не умеют находить следующее кольцо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берут первое попавшееся;</w:t>
      </w:r>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 них отсутствует этап обдумывания;</w:t>
      </w:r>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им трудно переключиться с только что сделанного вывода на другой;</w:t>
      </w:r>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 могут отвлекаться от размеров предметов, составляющих совокупности;</w:t>
      </w:r>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 умеют размещать предметы удобным для себя способом;</w:t>
      </w:r>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 умеют устанавливать среди них определенный порядок;</w:t>
      </w:r>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 различают оттенки цветов.</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дидактической игре создаются такие условия, в которых каждый ребенок получает возможность самостоятельно действовать в определенной ситуации или с определенными предметами, приобретая собственный действенный и чувственный опыт.</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Дидактическая игра позволяет обеспечить нужное количество повторений на разном материале при сохранении эмоционально положительного отношения к заданию.</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Сенсорные  игры</w:t>
      </w:r>
    </w:p>
    <w:p>
      <w:pPr>
        <w:spacing w:before="0" w:after="10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Сенсорными мы условно называем игры, цель которых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дать ребенку новые чувственные ощущения. Ощущения могут быть самыми разнообразными:</w:t>
      </w:r>
    </w:p>
    <w:p>
      <w:pPr>
        <w:spacing w:before="0" w:after="10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зрительные</w:t>
      </w:r>
      <w:r>
        <w:rPr>
          <w:rFonts w:ascii="Times New Roman" w:hAnsi="Times New Roman" w:cs="Times New Roman" w:eastAsia="Times New Roman"/>
          <w:color w:val="auto"/>
          <w:spacing w:val="0"/>
          <w:position w:val="0"/>
          <w:sz w:val="28"/>
          <w:shd w:fill="auto" w:val="clear"/>
        </w:rPr>
        <w:t xml:space="preserve"> (например, ребенок видит яркие цвета, их перетекание друг в друга, смешивание);</w:t>
      </w:r>
    </w:p>
    <w:p>
      <w:pPr>
        <w:spacing w:before="0" w:after="10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слуховые</w:t>
      </w:r>
      <w:r>
        <w:rPr>
          <w:rFonts w:ascii="Times New Roman" w:hAnsi="Times New Roman" w:cs="Times New Roman" w:eastAsia="Times New Roman"/>
          <w:color w:val="auto"/>
          <w:spacing w:val="0"/>
          <w:position w:val="0"/>
          <w:sz w:val="28"/>
          <w:shd w:fill="auto" w:val="clear"/>
        </w:rPr>
        <w:t xml:space="preserve"> (ребенок слышит разнообразные звуки, от шуршанья опавших листьев до звучания музыкальных инструментов, учится их различать);</w:t>
      </w:r>
    </w:p>
    <w:p>
      <w:pPr>
        <w:spacing w:before="0" w:after="10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тактильные</w:t>
      </w:r>
      <w:r>
        <w:rPr>
          <w:rFonts w:ascii="Times New Roman" w:hAnsi="Times New Roman" w:cs="Times New Roman" w:eastAsia="Times New Roman"/>
          <w:color w:val="auto"/>
          <w:spacing w:val="0"/>
          <w:position w:val="0"/>
          <w:sz w:val="28"/>
          <w:shd w:fill="auto" w:val="clear"/>
        </w:rPr>
        <w:t xml:space="preserve"> (то, что ребенок ощущает посредством прикосновений, ощупывания: это и различные по фактуре материалы, от мягкого махрового полотенца до прохладной гладкой поверхности стекла; и различные по величине и форме предметы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большой мяч и крохотные бусинки, различные шарики и кубики; и соприкосновения, объятия с другим человеком);</w:t>
      </w:r>
    </w:p>
    <w:p>
      <w:pPr>
        <w:spacing w:before="0" w:after="10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двигательные</w:t>
      </w:r>
      <w:r>
        <w:rPr>
          <w:rFonts w:ascii="Times New Roman" w:hAnsi="Times New Roman" w:cs="Times New Roman" w:eastAsia="Times New Roman"/>
          <w:color w:val="auto"/>
          <w:spacing w:val="0"/>
          <w:position w:val="0"/>
          <w:sz w:val="28"/>
          <w:shd w:fill="auto" w:val="clear"/>
        </w:rPr>
        <w:t xml:space="preserve"> (ощущения от движений тела в пространстве и ритма движений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ходьба, бег, танцы);</w:t>
      </w:r>
    </w:p>
    <w:p>
      <w:pPr>
        <w:spacing w:before="0" w:after="10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обонятельные</w:t>
      </w:r>
      <w:r>
        <w:rPr>
          <w:rFonts w:ascii="Times New Roman" w:hAnsi="Times New Roman" w:cs="Times New Roman" w:eastAsia="Times New Roman"/>
          <w:color w:val="auto"/>
          <w:spacing w:val="0"/>
          <w:position w:val="0"/>
          <w:sz w:val="28"/>
          <w:shd w:fill="auto" w:val="clear"/>
        </w:rPr>
        <w:t xml:space="preserve"> (ребенок вдыхает и учится различать разнообразные запахи окружающего мира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аромата котлетки и маминых духов до запаха деревянного забора и стальной перекладины);</w:t>
      </w:r>
    </w:p>
    <w:p>
      <w:pPr>
        <w:spacing w:before="0" w:after="10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вкусовые</w:t>
      </w:r>
      <w:r>
        <w:rPr>
          <w:rFonts w:ascii="Times New Roman" w:hAnsi="Times New Roman" w:cs="Times New Roman" w:eastAsia="Times New Roman"/>
          <w:color w:val="auto"/>
          <w:spacing w:val="0"/>
          <w:position w:val="0"/>
          <w:sz w:val="28"/>
          <w:shd w:fill="auto" w:val="clear"/>
        </w:rPr>
        <w:t xml:space="preserve"> (ребенок пробует и учится различать на вкус разные продукты питания и блюда)</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Чем похожи?</w:t>
      </w:r>
      <w:r>
        <w:rPr>
          <w:rFonts w:ascii="Times New Roman" w:hAnsi="Times New Roman" w:cs="Times New Roman" w:eastAsia="Times New Roman"/>
          <w:b/>
          <w:color w:val="auto"/>
          <w:spacing w:val="0"/>
          <w:position w:val="0"/>
          <w:sz w:val="28"/>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Продолжать учить запоминать формы; мысленно по представлению сопоставлять объемную форму с плоскостной; закреплять названия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круглый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квадратный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овальный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треугольный</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Оборудование. Объемные игрушки разной формы (шар, мяч, юла, неваляшка, часы настольные, телевизор и др.), плоскостные формы-образцы белого цвета (круг, овал, квадрат, прямоугольник, треугольник).</w:t>
      </w:r>
    </w:p>
    <w:p>
      <w:pPr>
        <w:spacing w:before="100" w:after="10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Шарики</w:t>
      </w:r>
      <w:r>
        <w:rPr>
          <w:rFonts w:ascii="Times New Roman" w:hAnsi="Times New Roman" w:cs="Times New Roman" w:eastAsia="Times New Roman"/>
          <w:b/>
          <w:color w:val="auto"/>
          <w:spacing w:val="0"/>
          <w:position w:val="0"/>
          <w:sz w:val="28"/>
          <w:shd w:fill="auto" w:val="clear"/>
        </w:rPr>
        <w:t xml:space="preserve">»</w:t>
      </w:r>
    </w:p>
    <w:p>
      <w:pPr>
        <w:spacing w:before="10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Продолжать учить различению цветов, подбирать одинаковые цвета на глаз с последующей проверкой; учить ориентироваться на цвет как на значимый признак; закреплять эмоционально-положительное отношение к игре; продолжать знакомить с названиями цветов.</w:t>
      </w:r>
    </w:p>
    <w:p>
      <w:pPr>
        <w:spacing w:before="10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Оборудование. Воздушные шары трех цветов по количеству детей, цветные ленточки четырех цветов (три из них совпадают с цветом шаров), число ленточек превышает количество шаров, под-носик для ленточек, бубен.</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Что бывает такого цвета</w:t>
      </w:r>
      <w:r>
        <w:rPr>
          <w:rFonts w:ascii="Times New Roman" w:hAnsi="Times New Roman" w:cs="Times New Roman" w:eastAsia="Times New Roman"/>
          <w:b/>
          <w:color w:val="auto"/>
          <w:spacing w:val="0"/>
          <w:position w:val="0"/>
          <w:sz w:val="28"/>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Соединять представление о цвете с представлением о реальных предметах; дать понять, что цвет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одно из свойств предмета и некоторым из них присущи определенные цвета.</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Оборудование. Наборы предметов разного цвета: овощи и фрукты (апельсин, яблоко, помидор, огурец; редиска, огурец, капуста, баклажан), ягоды (черная и красная смородина, клубника, крыжовник и др.), картинки с изображением животных (медведь белый и коричневый, лягушка, крокодил, заяц серый и белый, лиса и др.), игрушки разного цвета, картинки с изображением предметов.</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Высокий - низкий</w:t>
      </w:r>
      <w:r>
        <w:rPr>
          <w:rFonts w:ascii="Times New Roman" w:hAnsi="Times New Roman" w:cs="Times New Roman" w:eastAsia="Times New Roman"/>
          <w:b/>
          <w:color w:val="auto"/>
          <w:spacing w:val="0"/>
          <w:position w:val="0"/>
          <w:sz w:val="28"/>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составление сериационных рядов по высоте.</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Оборудование: набор брусков разной высоты.</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 ребенку предлагается разложить бруски по высоте, начиная от самого высокого и заканчивая самым низким, а затем назвать их высоту в порядке возрастания (самый низкий, низкий, высокий, самый высокий).</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Геометрические фигуры</w:t>
      </w:r>
      <w:r>
        <w:rPr>
          <w:rFonts w:ascii="Times New Roman" w:hAnsi="Times New Roman" w:cs="Times New Roman" w:eastAsia="Times New Roman"/>
          <w:b/>
          <w:color w:val="auto"/>
          <w:spacing w:val="0"/>
          <w:position w:val="0"/>
          <w:sz w:val="28"/>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рисунке изображены геометрические фигуры (круг, квадрат, треугольник, прямоугольник, овал).</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Ребенок выполняет по просьбе взрослого задания:</w:t>
      </w:r>
    </w:p>
    <w:p>
      <w:pPr>
        <w:numPr>
          <w:ilvl w:val="0"/>
          <w:numId w:val="8"/>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Покажи все круги, квадраты и т.д.;</w:t>
      </w:r>
    </w:p>
    <w:p>
      <w:pPr>
        <w:numPr>
          <w:ilvl w:val="0"/>
          <w:numId w:val="8"/>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тебе покажу фигуру, а ты должен назвать ее;</w:t>
      </w:r>
    </w:p>
    <w:p>
      <w:pPr>
        <w:numPr>
          <w:ilvl w:val="0"/>
          <w:numId w:val="8"/>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Обведи указательным пальцем контуры фигур, называя их;</w:t>
      </w:r>
    </w:p>
    <w:p>
      <w:pPr>
        <w:numPr>
          <w:ilvl w:val="0"/>
          <w:numId w:val="8"/>
        </w:numPr>
        <w:tabs>
          <w:tab w:val="left" w:pos="720" w:leader="none"/>
        </w:tabs>
        <w:spacing w:before="0" w:after="0" w:line="36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Покажи большой круг, маленький круг.</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 мире звуков</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auto"/>
          <w:spacing w:val="0"/>
          <w:position w:val="0"/>
          <w:sz w:val="28"/>
          <w:shd w:fill="auto" w:val="clear"/>
        </w:rPr>
        <w:t xml:space="preserve">Цель: развитие слухового внимания, дифференциация неречевых звуков.</w:t>
        <w:br/>
        <w:t xml:space="preserve">Описание игры: взрослый предлагает детям закрыть глаза и послушать, что происходит в детском саду.</w:t>
      </w:r>
    </w:p>
    <w:p>
      <w:pPr>
        <w:spacing w:before="100" w:after="10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Что лежит в мешочке</w:t>
      </w:r>
      <w:r>
        <w:rPr>
          <w:rFonts w:ascii="Times New Roman" w:hAnsi="Times New Roman" w:cs="Times New Roman" w:eastAsia="Times New Roman"/>
          <w:b/>
          <w:color w:val="auto"/>
          <w:spacing w:val="0"/>
          <w:position w:val="0"/>
          <w:sz w:val="28"/>
          <w:shd w:fill="auto" w:val="clear"/>
        </w:rPr>
        <w:t xml:space="preserve">»</w:t>
      </w:r>
    </w:p>
    <w:p>
      <w:pPr>
        <w:spacing w:before="100" w:after="10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 закреплять знания детей о форме, упражнять в правильном соотношении нескольких предметов с одним и тем же геометрическим образцом.</w:t>
      </w:r>
    </w:p>
    <w:p>
      <w:pPr>
        <w:spacing w:before="100" w:after="10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Оборудование: набор геометрических форм (круг, квадрат, треугольник, овал, мешочек с предметами разной формы: ягоды фрукты, овощи (круглой и овальной формы, пуговицы квадратной и треугольной формы, деревянные шарики, яички, баночки, мячики, жёлуди, шишки; маленькие флажки (четырёхугольной и треугольной формы.)</w:t>
      </w:r>
    </w:p>
    <w:p>
      <w:pPr>
        <w:spacing w:before="100" w:after="10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Наряди матрёшку</w:t>
      </w:r>
      <w:r>
        <w:rPr>
          <w:rFonts w:ascii="Times New Roman" w:hAnsi="Times New Roman" w:cs="Times New Roman" w:eastAsia="Times New Roman"/>
          <w:b/>
          <w:color w:val="auto"/>
          <w:spacing w:val="0"/>
          <w:position w:val="0"/>
          <w:sz w:val="28"/>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Учить детей запоминать геометрические фигуры. Обучать группировке предметов по цвету, соотнесению предметов по форме методом наложения. Совершенствовать тактильные ощущения. Развивать мелкую моторику рук. Учить детей фиксировать внимание на цветовых свойствах предметов.</w:t>
        <w:br/>
        <w:t xml:space="preserve">Оборудование: 4 матрёшки с геометрическими рисунками-схемами, геометрические формы,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дорожки</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p>
    <w:p>
      <w:pPr>
        <w:spacing w:before="0" w:after="160" w:line="360"/>
        <w:ind w:right="0" w:left="0" w:firstLine="0"/>
        <w:jc w:val="both"/>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